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02750" w:type="dxa"/>
        <w:gridCol w:w="297250" w:type="dxa"/>
      </w:tblGrid>
      <w:tblPr>
        <w:tblW w:w="480250" w:type="pct"/>
        <w:tblLayout w:type="autofit"/>
        <w:bidiVisual w:val="0"/>
      </w:tblPr>
      <w:tr>
        <w:trPr/>
        <w:tc>
          <w:tcPr>
            <w:tcW w:w="5000" w:type="pct"/>
            <w:gridSpan w:val="2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Plan General de Ordenación</w:t>
            </w:r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1. Memoria de ordenación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2. Ordenación Estructural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3. Plan Operativo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4. Catálogo Arquitectónico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4. Catálogo Arquitectónico (Periferia)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4. Bienes etnográficos (Infraestructura Hidráulica)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4. Planos (Elementos protegidos por el PGO)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Planimetría CL1 Clasificación y categorización del suelo (Costa)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Planimetría CL2 Clasificación y categorización del suelo (Medianías)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Planimetría CL3 Clasificación y categorización del suelo (Cumbre)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Estructura General Costa EG1-05_2013 -SUSO-R-5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Estructura General Medianías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Estructura General Cumbre EG-3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Punta de Gáldar y Caleta de Abajo. Barrio de los Condenados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O.2-BOCABARRANCO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O.3-EL-AGUJERO-CALETA-DE-ARRIBA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O.4 Playa Canaria y Barranquillo del Vino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O.5-SARDINA. SUSO-R-5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O.6-MARCO-POLO-CORRALETE-CUESTA-DE-LAS-VERGUILLAS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O.7 Nido Cuervo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Casco Gáldar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Barrial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Marmolejos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Los Quintana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Los Quintana y Cueva de las Cruces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Los Quintana y el Agazal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Piso Firme y Lomo Herrera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Las Rosas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Anzo-El Salón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Buenavista y Los Silos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Hoya Pineda y Tegueste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El Saucillo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San José de Caideros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Fagajesto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Barranco Hondo de Abajo y la Majadilla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El Juncalillo y el Retamal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Barranco Hondo de Arriba y el Tablado</w:t>
            </w:r>
          </w:p>
        </w:tc>
        <w:tc>
          <w:tcPr>
            <w:tcW w:w="297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600" w:type="dxa"/>
        <w:gridCol w:w="48700" w:type="dxa"/>
        <w:gridCol w:w="4870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gridSpan w:val="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Modificaciones del Plan General de Ordenación</w:t>
            </w:r>
            <w:r>
              <w:rPr>
                <w:sz w:val="36"/>
                <w:szCs w:val="36"/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PGO Modificación ficha A.II.B 12E y eliminación ficha P-110 del catálogo de protección troneras calle Drago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10/02/2020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de documentos del P.G.O., en ejecución de la sentencia nº 315 del Tribunal Superior de Justicia de Canarias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27/07/2020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Gáldar: implantación de viario de acceso al barrio de La Montaña entre la calle Delgado y la calle Francisco Pizarro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03/05/2021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Ordenación: armonización de la regulación del uso comercial al Decreto Legislativo 1/2012 de 22 de Abril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29/06/2022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Sustancial Parcial del Plan General de Ordenación de Gáldar, en el ámbito de la Unidad de Actuación Gáldar Casco G-13 para la implantación del Sistema General de Espacios Libres/Aparcamientos-Social Dotacional</w:t>
            </w:r>
          </w:p>
        </w:tc>
        <w:tc>
          <w:tcPr>
            <w:tcW w:w="48700" w:type="pct"/>
          </w:tcPr>
          <w:p>
            <w:pPr/>
            <w:r>
              <w:rPr/>
              <w:t xml:space="preserve">En proceso de tramitación</w:t>
            </w:r>
          </w:p>
        </w:tc>
        <w:tc>
          <w:tcPr>
            <w:tcW w:w="48700" w:type="pct"/>
          </w:tcPr>
          <w:p>
            <w:pPr/>
          </w:p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Proyecto de Reparcelación de la Unidad de Actuación de la Urbanización Playa Canaria Sector SUSO R-4 Playa Canaria</w:t>
            </w:r>
          </w:p>
        </w:tc>
        <w:tc>
          <w:tcPr>
            <w:tcW w:w="48700" w:type="pct"/>
          </w:tcPr>
          <w:p>
            <w:pPr/>
            <w:r>
              <w:rPr/>
              <w:t xml:space="preserve">En proceso de tramitación</w:t>
            </w:r>
          </w:p>
        </w:tc>
        <w:tc>
          <w:tcPr>
            <w:tcW w:w="48700" w:type="pct"/>
          </w:tcPr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Gáldar, en el ámbito de la Unidad de Actuación Sardina S-4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Fecha:02/02/2022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 en el ámbito de la Calle Gómez Escudero: eliminación de área libre de edificación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17/05/2024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Gáldar: Redelimitación de Unidades de Actuación UA SI-2 y UA SI-3</w:t>
            </w:r>
          </w:p>
        </w:tc>
        <w:tc>
          <w:tcPr>
            <w:tcW w:w="48700" w:type="pct"/>
          </w:tcPr>
          <w:p>
            <w:pPr/>
            <w:r>
              <w:rPr/>
              <w:t xml:space="preserve">En proceso de tramitación (Informe ambiental estratégico superado)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Gáldar. Recategorización a suelo urbano consolidado del ámbito de la actuación urbanística aislada de Marmolejos M-16</w:t>
            </w:r>
          </w:p>
        </w:tc>
        <w:tc>
          <w:tcPr>
            <w:tcW w:w="48700" w:type="pct"/>
          </w:tcPr>
          <w:p>
            <w:pPr/>
            <w:r>
              <w:rPr/>
              <w:t xml:space="preserve">En proceso. Abierto periodo de información pública a la aprobación inicial (Hasta el 28/06/2024)</w:t>
            </w:r>
          </w:p>
        </w:tc>
        <w:tc>
          <w:tcPr>
            <w:tcW w:w="487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/>
        <w:tc>
          <w:tcPr>
            <w:tcW w:w="52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Estudios de Detalle y otros instrumentos de ordenación</w:t>
            </w:r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Estudio de Detalle de la Calle Toledo</w:t>
            </w:r>
          </w:p>
        </w:tc>
        <w:tc>
          <w:tcPr>
            <w:tcW w:w="2600" w:type="pct"/>
          </w:tcPr>
          <w:p>
            <w:pPr/>
          </w:p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Estudio de Detalle de la Manzana Mamá Felipa</w:t>
            </w:r>
          </w:p>
        </w:tc>
        <w:tc>
          <w:tcPr>
            <w:tcW w:w="2600" w:type="pct"/>
          </w:tcPr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Modificacion Menor del Estudio de Detalle Parcela ED-CG del SUSO R1 Casco de Gáldar</w:t>
            </w:r>
          </w:p>
        </w:tc>
        <w:tc>
          <w:tcPr>
            <w:tcW w:w="2600" w:type="pct"/>
          </w:tcPr>
          <w:p>
            <w:pPr/>
          </w:p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Proyecto de gestión por compensación de la Unidad de Actuación "Gáldar Casco G-3"</w:t>
            </w:r>
          </w:p>
        </w:tc>
        <w:tc>
          <w:tcPr>
            <w:tcW w:w="26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2026-07-12T01:13:06+00:00</dcterms:created>
  <dcterms:modified xsi:type="dcterms:W3CDTF">2026-07-12T01:13:06+00:00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