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2800" w:type="dxa"/>
        <w:gridCol w:w="355750" w:type="dxa"/>
        <w:gridCol w:w="463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Pirámide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2024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Pirámide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18/10/2023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2023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2022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2022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Cálculo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Piramide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355750" w:type="pct"/>
            <w:vAlign w:val="center"/>
          </w:tcPr>
          <w:p>
            <w:pPr>
              <w:jc w:val="center"/>
            </w:pPr>
            <w:r>
              <w:rPr/>
              <w:t xml:space="preserve">Habitantes por unidades de población 2021</w:t>
            </w:r>
          </w:p>
        </w:tc>
        <w:tc>
          <w:tcPr>
            <w:tcW w:w="463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2026-10-11T00:10:25+00:00</dcterms:created>
  <dcterms:modified xsi:type="dcterms:W3CDTF">2026-10-11T00:10:25+00:00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