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6. Normativa sobre "1068 Alegaciones presentadas durante la fase de información pública", el Ayuntamiento de Gáldar, pone en conocimiento de la ciudadanía del municipio y del público en general que durante la tramitación de expedientes de aprobación, modificación y supresión de</w:t>
      </w:r>
      <w:r>
        <w:rPr>
          <w:b w:val="1"/>
          <w:bCs w:val="1"/>
        </w:rPr>
        <w:t xml:space="preserve"> ordenanzas y reglamentos del ejercicio 2021 , 2023, 2024 y 2025 no se presentaron alegaciones dentro de las fases de información pública,</w:t>
      </w:r>
      <w:r>
        <w:rPr/>
        <w:t xml:space="preserve"> pudiendo utilizar la ciudadanía los medios legalmente establecidos para ejercer su derecho de acceso a la información pública. </w:t>
      </w:r>
    </w:p>
    <w:p>
      <w:pPr/>
      <w:r>
        <w:rPr/>
        <w:t xml:space="preserve">En cambio durante el </w:t>
      </w:r>
      <w:r>
        <w:rPr>
          <w:b w:val="1"/>
          <w:bCs w:val="1"/>
        </w:rPr>
        <w:t xml:space="preserve">2022</w:t>
      </w:r>
      <w:r>
        <w:rPr/>
        <w:t xml:space="preserve"> sí hubo alegaciones a la aprobación de la Ordenanza Municipal de Control y Tenencia de animales. Las alegaciones fueron estimadas e incorporadas al texto en su aprobación definitiva.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2026-05-27T21:20:02+00:00</dcterms:created>
  <dcterms:modified xsi:type="dcterms:W3CDTF">2026-05-27T21:20:02+00:00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