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el Excmo. Ayuntamiento de Gáldar, pone en conocimiento de la ciudadanía de Gáldar y del público en general, que </w:t>
      </w:r>
      <w:r>
        <w:rPr>
          <w:b w:val="1"/>
          <w:bCs w:val="1"/>
        </w:rPr>
        <w:t xml:space="preserve">actualmente el Ayuntamiento no cuenta con órganos superiores, directivos y colegiados,</w:t>
      </w:r>
      <w:r>
        <w:rPr/>
        <w:t xml:space="preserve"> previstos todos ellos para el régimen de gran población; esto no obsta a que la ciudadanía pueda emplear los medios legalmente establecidos para ejercer su derecho de acceso a la información pública. Esta información sigue siendo aplicable a los ejercicios 2021, 2022 y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2026-07-11T21:45:57+00:00</dcterms:created>
  <dcterms:modified xsi:type="dcterms:W3CDTF">2026-07-11T21:45:57+00:00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