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18. Derecho de Acceso, concretamente en el subapartado “1086 Servicios de asistencia que prestan a los ayuntamientos o reciben de los cabildos, indicando las consignaciones presupuestarias previstas y las normas reguladoras”, el Ayuntamiento de Gáldar, pone en conocimiento de la ciudadanía del municipio y del público en general, que los servicios que recibe del Cabildo de Gran Canaria son los mismos desde el año 2013.</w:t>
      </w:r>
    </w:p>
    <w:tbl>
      <w:tblGrid>
        <w:gridCol w:w="191800" w:type="dxa"/>
        <w:gridCol w:w="295700" w:type="dxa"/>
        <w:gridCol w:w="5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18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95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3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07-03-2025</w:t>
            </w:r>
          </w:p>
        </w:tc>
        <w:tc>
          <w:tcPr>
            <w:tcW w:w="295700" w:type="pct"/>
          </w:tcPr>
          <w:p>
            <w:pPr/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53400" w:type="pct"/>
          </w:tcPr>
          <w:p>
            <w:pPr/>
          </w:p>
        </w:tc>
      </w:tr>
      <w:tr>
        <w:trPr/>
        <w:tc>
          <w:tcPr>
            <w:tcW w:w="191800" w:type="pct"/>
            <w:gridSpan w:val="2"/>
          </w:tcPr>
          <w:p>
            <w:pPr/>
            <w:r>
              <w:rPr/>
              <w:t xml:space="preserve">03-06-2013</w:t>
            </w:r>
          </w:p>
        </w:tc>
        <w:tc>
          <w:tcPr>
            <w:tcW w:w="295700" w:type="pct"/>
          </w:tcPr>
          <w:p>
            <w:pPr/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53400" w:type="pct"/>
          </w:tcPr>
          <w:p>
            <w:pPr/>
          </w:p>
        </w:tc>
      </w:tr>
      <w:tr>
        <w:trPr/>
        <w:tc>
          <w:tcPr>
            <w:tcW w:w="191800" w:type="pct"/>
            <w:gridSpan w:val="2"/>
          </w:tcPr>
          <w:p>
            <w:pPr/>
            <w:r>
              <w:rPr/>
              <w:t xml:space="preserve">03-06-2013</w:t>
            </w:r>
          </w:p>
        </w:tc>
        <w:tc>
          <w:tcPr>
            <w:tcW w:w="295700" w:type="pct"/>
          </w:tcPr>
          <w:p>
            <w:pPr/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53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2026-10-11T00:12:05+00:00</dcterms:created>
  <dcterms:modified xsi:type="dcterms:W3CDTF">2026-10-11T00:12:05+00:00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